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830"/>
        <w:gridCol w:w="732"/>
        <w:gridCol w:w="1738"/>
      </w:tblGrid>
      <w:tr w:rsidR="001E3790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8F66684" wp14:editId="6FC7945E">
                  <wp:extent cx="1333500" cy="751205"/>
                  <wp:effectExtent l="0" t="0" r="0" b="0"/>
                  <wp:docPr id="40" name="Obraz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E3790" w:rsidRPr="00E339A0" w:rsidRDefault="001E3790" w:rsidP="0003252C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3252C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03252C">
              <w:rPr>
                <w:sz w:val="20"/>
                <w:szCs w:val="20"/>
              </w:rPr>
              <w:t>4</w:t>
            </w:r>
            <w:r w:rsidRPr="00E339A0">
              <w:rPr>
                <w:sz w:val="20"/>
                <w:szCs w:val="20"/>
              </w:rPr>
              <w:t xml:space="preserve">                                                     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ZARZĄDZANIE JAKOŚCIĄ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III□      </w:t>
            </w:r>
          </w:p>
        </w:tc>
        <w:tc>
          <w:tcPr>
            <w:tcW w:w="1801" w:type="pct"/>
            <w:gridSpan w:val="4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3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4□     5□     6□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E3790" w:rsidRPr="003A3C81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E3790" w:rsidRPr="00E339A0" w:rsidRDefault="001E3790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nauki społeczne i humanistyczne X        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 xml:space="preserve">□         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E3790" w:rsidRPr="00E339A0" w:rsidRDefault="002F787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E3790" w:rsidRPr="00E339A0" w:rsidRDefault="001E3790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E3790" w:rsidRPr="00E339A0" w:rsidRDefault="001E3790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1E3790" w:rsidRPr="00E339A0" w:rsidRDefault="001E37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1E3790" w:rsidRPr="00E339A0" w:rsidRDefault="001E37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Zapoznanie studentów z zagadnieniami dotyczącymi jakości w ochronie zdrowia.</w:t>
            </w:r>
          </w:p>
          <w:p w:rsidR="001E3790" w:rsidRPr="00E339A0" w:rsidRDefault="001E3790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Zapoznanie studenta z systemami zapewnienia jakości świadczeń stosowanymi w placówkach opieki zdrowotnej.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1E3790" w:rsidRPr="00E339A0" w:rsidRDefault="001E3790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1E3790" w:rsidRPr="00E339A0" w:rsidTr="000F44C5">
        <w:trPr>
          <w:trHeight w:val="692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790" w:rsidRPr="00E339A0" w:rsidRDefault="001E3790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Wiedza w zakresie socjologii, prawa, zdrowia publicznego, etyki zawodu, innych przedmiotów dotyczących opieki na poziomie studiów pierwszego stopnia dla kierunku pielęgniarstwo i innych studiów medycznych. 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E3790" w:rsidRPr="00E339A0" w:rsidRDefault="001E3790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E3790" w:rsidRPr="00E339A0" w:rsidRDefault="001E37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modele i strategie zarządzania jakością.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ustny/projekt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A.U07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metody analizy strategicznej niezbędne dla funkcjonowania podmiotów wykonujących działalność leczniczą.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ustny/projekt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>Nadzoruje jakość opieki pielęgniarskiej w podmiotach wykonujących działalność leczniczą, w tym przygotowuje ten podmiot do zewnętrznej oceny jakości.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ustny/projekt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>Dokonuje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>własnych i działań współpracowników z 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E3790" w:rsidRPr="00E339A0" w:rsidRDefault="001E3790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E3790" w:rsidRPr="00E339A0" w:rsidRDefault="001E37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E3790" w:rsidRPr="00E339A0" w:rsidRDefault="001E37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E37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Historia rozwoju dziedziny poprawy jakości w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Jakość usług medycznych: Definicje jakości. Geneza jakości. Jakość w ochronie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  <w:lang w:val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zapewnienia jakości opieki zdrowotnej: Akredytacja.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Norma ISO. Total Quality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Managament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 zarządzania jakością ISO i jego zastosowanie w placówkach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Narzędzia jakości.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Marketing usług medycznych a zarządzanie jakością.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strategiczne w zakładach opieki zdrowotnej w odniesieniu do podnoszenia jakości.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Organizacja opieki zdrowotnej i uwarunkowania jej działania.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prawne regulujące wykonywanie zawodu pielęgniarki i położnej: Rola pielęgniarki –przeobrażenia i wyzwania. Funkcje zawodowe pielęgniarki. Kodeks Etyki Zawodowej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Jakość w pielęgniarstwie: Rozwój jakości pielęgnowania. Przedmiot i kryteria oceny jakości. Kwalifikacje w pielęgniarstwie a jakość.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Proces pielęgnowania jako element jakości usług pielęgniarskich: Etap procesu pielęgnowania. Proces pielęgnowania jako metoda pracy. Dokumentowanie opieki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A.U07; A.U14; K1</w:t>
            </w:r>
          </w:p>
        </w:tc>
      </w:tr>
      <w:tr w:rsidR="001E37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E3790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E3790" w:rsidRPr="00EC362A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bookmarkStart w:id="0" w:name="_Hlk37339865"/>
            <w:r w:rsidRPr="00E339A0">
              <w:rPr>
                <w:sz w:val="20"/>
                <w:szCs w:val="20"/>
              </w:rPr>
              <w:t>Rajewska A.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Zarządzanie jakością w szpitalach (nowe trendy i wyzwania). Jakość w Ochronie Zdrowia. U</w:t>
            </w:r>
            <w:r>
              <w:rPr>
                <w:sz w:val="20"/>
                <w:szCs w:val="20"/>
              </w:rPr>
              <w:t xml:space="preserve">niwersytet </w:t>
            </w:r>
            <w:r w:rsidRPr="00E339A0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agielloński</w:t>
            </w:r>
            <w:r w:rsidRPr="00E339A0">
              <w:rPr>
                <w:sz w:val="20"/>
                <w:szCs w:val="20"/>
              </w:rPr>
              <w:t>, Kraków 2011.</w:t>
            </w:r>
          </w:p>
          <w:p w:rsidR="001E3790" w:rsidRPr="00E339A0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Trela A., </w:t>
            </w:r>
            <w:r w:rsidRPr="00E339A0">
              <w:rPr>
                <w:i/>
                <w:iCs/>
                <w:sz w:val="20"/>
                <w:szCs w:val="20"/>
              </w:rPr>
              <w:t xml:space="preserve">Zarządzanie jakością w działalności leczniczej, </w:t>
            </w:r>
            <w:r w:rsidRPr="00E339A0">
              <w:rPr>
                <w:sz w:val="20"/>
                <w:szCs w:val="20"/>
              </w:rPr>
              <w:t>Wydawnictwo Wiedza i Praktyka sp. z o.o., Warszawa 2016.</w:t>
            </w:r>
          </w:p>
          <w:p w:rsidR="001E3790" w:rsidRPr="00E339A0" w:rsidRDefault="001E3790" w:rsidP="000F44C5">
            <w:pPr>
              <w:pStyle w:val="Akapitzlist"/>
              <w:adjustRightInd w:val="0"/>
              <w:ind w:left="360"/>
              <w:jc w:val="both"/>
              <w:rPr>
                <w:b/>
                <w:sz w:val="20"/>
                <w:szCs w:val="20"/>
              </w:rPr>
            </w:pPr>
          </w:p>
          <w:bookmarkEnd w:id="0"/>
          <w:p w:rsidR="001E3790" w:rsidRPr="00E339A0" w:rsidRDefault="001E379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E3790" w:rsidRPr="00EC362A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lastRenderedPageBreak/>
              <w:t>Bembnowska</w:t>
            </w:r>
            <w:proofErr w:type="spellEnd"/>
            <w:r w:rsidRPr="00E339A0">
              <w:rPr>
                <w:sz w:val="20"/>
                <w:szCs w:val="20"/>
              </w:rPr>
              <w:t xml:space="preserve"> M., Jośko-Ochojska J., </w:t>
            </w:r>
            <w:r w:rsidRPr="00E339A0">
              <w:rPr>
                <w:i/>
                <w:iCs/>
                <w:sz w:val="20"/>
                <w:szCs w:val="20"/>
              </w:rPr>
              <w:t xml:space="preserve">Zarządzanie jakością w ochronie zdrowia, </w:t>
            </w:r>
            <w:r>
              <w:rPr>
                <w:iCs/>
                <w:sz w:val="20"/>
                <w:szCs w:val="20"/>
              </w:rPr>
              <w:t xml:space="preserve">[w:] </w:t>
            </w:r>
            <w:r>
              <w:rPr>
                <w:i/>
                <w:iCs/>
                <w:sz w:val="20"/>
                <w:szCs w:val="20"/>
              </w:rPr>
              <w:t>„</w:t>
            </w:r>
            <w:proofErr w:type="spellStart"/>
            <w:r w:rsidRPr="00E339A0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ygeia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Health</w:t>
            </w:r>
            <w:proofErr w:type="spellEnd"/>
            <w:r>
              <w:rPr>
                <w:sz w:val="20"/>
                <w:szCs w:val="20"/>
              </w:rPr>
              <w:t>”, 50(3)/2015, s.</w:t>
            </w:r>
            <w:r w:rsidRPr="00E339A0">
              <w:rPr>
                <w:sz w:val="20"/>
                <w:szCs w:val="20"/>
              </w:rPr>
              <w:t xml:space="preserve"> 457-462. </w:t>
            </w:r>
          </w:p>
          <w:p w:rsidR="001E3790" w:rsidRPr="00E339A0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Frąś</w:t>
            </w:r>
            <w:proofErr w:type="spellEnd"/>
            <w:r w:rsidRPr="00E339A0">
              <w:rPr>
                <w:sz w:val="20"/>
                <w:szCs w:val="20"/>
              </w:rPr>
              <w:t xml:space="preserve"> J., </w:t>
            </w:r>
            <w:r w:rsidRPr="00E339A0">
              <w:rPr>
                <w:i/>
                <w:iCs/>
                <w:sz w:val="20"/>
                <w:szCs w:val="20"/>
              </w:rPr>
              <w:t>Zarządzanie jakością usług w opiece zdrowotnej</w:t>
            </w:r>
            <w:r>
              <w:rPr>
                <w:sz w:val="20"/>
                <w:szCs w:val="20"/>
              </w:rPr>
              <w:t>, [w</w:t>
            </w:r>
            <w:r w:rsidRPr="00E339A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]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r w:rsidRPr="00E339A0">
              <w:rPr>
                <w:sz w:val="20"/>
                <w:szCs w:val="20"/>
              </w:rPr>
              <w:t>Studia i Materiały</w:t>
            </w:r>
            <w:r>
              <w:rPr>
                <w:sz w:val="20"/>
                <w:szCs w:val="20"/>
              </w:rPr>
              <w:t>”, nr 25/</w:t>
            </w:r>
            <w:r w:rsidRPr="00E339A0">
              <w:rPr>
                <w:sz w:val="20"/>
                <w:szCs w:val="20"/>
              </w:rPr>
              <w:t>2010.</w:t>
            </w:r>
          </w:p>
          <w:p w:rsidR="001E3790" w:rsidRPr="00E339A0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Lewandowski R. </w:t>
            </w:r>
            <w:r>
              <w:rPr>
                <w:i/>
                <w:sz w:val="20"/>
                <w:szCs w:val="20"/>
              </w:rPr>
              <w:t>Jakość certyfikowana,</w:t>
            </w:r>
            <w:r w:rsidRPr="00E339A0">
              <w:rPr>
                <w:sz w:val="20"/>
                <w:szCs w:val="20"/>
              </w:rPr>
              <w:t xml:space="preserve"> [w:] </w:t>
            </w:r>
            <w:r>
              <w:rPr>
                <w:sz w:val="20"/>
                <w:szCs w:val="20"/>
              </w:rPr>
              <w:t>„</w:t>
            </w:r>
            <w:r w:rsidRPr="00EC362A">
              <w:rPr>
                <w:iCs/>
                <w:sz w:val="20"/>
                <w:szCs w:val="20"/>
              </w:rPr>
              <w:t>Zarządzanie w opiece zdrowotnej</w:t>
            </w:r>
            <w:r w:rsidRPr="00EC362A">
              <w:rPr>
                <w:sz w:val="20"/>
                <w:szCs w:val="20"/>
              </w:rPr>
              <w:t xml:space="preserve">. </w:t>
            </w:r>
            <w:r w:rsidRPr="00EC362A">
              <w:rPr>
                <w:iCs/>
                <w:sz w:val="20"/>
                <w:szCs w:val="20"/>
              </w:rPr>
              <w:t>Nowe wyzwania</w:t>
            </w:r>
            <w:r>
              <w:rPr>
                <w:iCs/>
                <w:sz w:val="20"/>
                <w:szCs w:val="20"/>
              </w:rPr>
              <w:t>”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Kautsch</w:t>
            </w:r>
            <w:proofErr w:type="spellEnd"/>
            <w:r w:rsidRPr="00E339A0">
              <w:rPr>
                <w:sz w:val="20"/>
                <w:szCs w:val="20"/>
              </w:rPr>
              <w:t xml:space="preserve"> M. (red</w:t>
            </w:r>
            <w:r>
              <w:rPr>
                <w:sz w:val="20"/>
                <w:szCs w:val="20"/>
              </w:rPr>
              <w:t>.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Wolters Kluwer, Warszawa 2010, s.</w:t>
            </w:r>
            <w:r w:rsidRPr="00E339A0">
              <w:rPr>
                <w:sz w:val="20"/>
                <w:szCs w:val="20"/>
              </w:rPr>
              <w:t xml:space="preserve"> 357-359.</w:t>
            </w:r>
          </w:p>
          <w:p w:rsidR="001E3790" w:rsidRPr="00E339A0" w:rsidRDefault="001E3790" w:rsidP="001E3790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Walshe</w:t>
            </w:r>
            <w:proofErr w:type="spellEnd"/>
            <w:r w:rsidRPr="00E339A0">
              <w:rPr>
                <w:sz w:val="20"/>
                <w:szCs w:val="20"/>
              </w:rPr>
              <w:t xml:space="preserve"> K, </w:t>
            </w:r>
            <w:proofErr w:type="spellStart"/>
            <w:r w:rsidRPr="00E339A0">
              <w:rPr>
                <w:sz w:val="20"/>
                <w:szCs w:val="20"/>
              </w:rPr>
              <w:t>Smith</w:t>
            </w:r>
            <w:proofErr w:type="spellEnd"/>
            <w:r w:rsidRPr="00E339A0">
              <w:rPr>
                <w:sz w:val="20"/>
                <w:szCs w:val="20"/>
              </w:rPr>
              <w:t xml:space="preserve"> J. </w:t>
            </w:r>
            <w:r w:rsidRPr="00E339A0">
              <w:rPr>
                <w:i/>
                <w:iCs/>
                <w:sz w:val="20"/>
                <w:szCs w:val="20"/>
              </w:rPr>
              <w:t>Zarządzanie w opiece zdrowotnej – doskonalenie jakości w opiece zdrowotnej</w:t>
            </w:r>
            <w:r w:rsidRPr="00E339A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Wolters Kluwer, Warszawa 2011.</w:t>
            </w:r>
          </w:p>
        </w:tc>
      </w:tr>
      <w:tr w:rsidR="001E3790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1E3790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E3790" w:rsidRPr="00E339A0" w:rsidRDefault="001E3790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</w:p>
          <w:p w:rsidR="001E3790" w:rsidRPr="00E339A0" w:rsidRDefault="001E3790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E3790" w:rsidRPr="00E339A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E3790" w:rsidRPr="00E339A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uzyskanie pozytywnej oceny z </w:t>
            </w:r>
            <w:r>
              <w:rPr>
                <w:sz w:val="20"/>
                <w:szCs w:val="20"/>
              </w:rPr>
              <w:t>egzaminu pisemnego lub ustnego (odpowiedź na 3 pytania).</w:t>
            </w:r>
          </w:p>
          <w:p w:rsidR="001E3790" w:rsidRPr="00E339A0" w:rsidRDefault="001E3790" w:rsidP="000F44C5">
            <w:pPr>
              <w:pStyle w:val="Akapitzlist"/>
              <w:rPr>
                <w:sz w:val="20"/>
                <w:szCs w:val="20"/>
              </w:rPr>
            </w:pP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Egzamin</w:t>
            </w:r>
            <w:r w:rsidRPr="00E339A0">
              <w:rPr>
                <w:b/>
                <w:bCs/>
                <w:sz w:val="20"/>
                <w:szCs w:val="20"/>
              </w:rPr>
              <w:t xml:space="preserve"> pisemn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E339A0">
              <w:rPr>
                <w:b/>
                <w:bCs/>
                <w:sz w:val="20"/>
                <w:szCs w:val="20"/>
              </w:rPr>
              <w:t>: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</w:t>
            </w:r>
            <w:r w:rsidRPr="00EC362A">
              <w:rPr>
                <w:sz w:val="20"/>
                <w:szCs w:val="20"/>
              </w:rPr>
              <w:t xml:space="preserve">testu pisemnego, </w:t>
            </w:r>
            <w:r w:rsidRPr="00EC362A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E3790" w:rsidRPr="00E339A0" w:rsidTr="000F44C5">
              <w:tc>
                <w:tcPr>
                  <w:tcW w:w="127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E3790" w:rsidRPr="00E339A0" w:rsidTr="000F44C5">
              <w:tc>
                <w:tcPr>
                  <w:tcW w:w="127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E3790" w:rsidRPr="00E339A0" w:rsidRDefault="001E3790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E3790" w:rsidRPr="00E339A0" w:rsidRDefault="001E3790" w:rsidP="001E3790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i/lub </w:t>
            </w:r>
            <w:r>
              <w:rPr>
                <w:sz w:val="20"/>
                <w:szCs w:val="20"/>
              </w:rPr>
              <w:t xml:space="preserve">egzamin ustny – </w:t>
            </w:r>
            <w:r w:rsidRPr="00E339A0">
              <w:rPr>
                <w:sz w:val="20"/>
                <w:szCs w:val="20"/>
              </w:rPr>
              <w:t>odpowiedz ustna</w:t>
            </w:r>
          </w:p>
          <w:p w:rsidR="001E3790" w:rsidRPr="00196B72" w:rsidRDefault="001E3790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E3790" w:rsidRDefault="001E3790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Warunki odrabiania zajęć opuszczonych z przyczyn usprawiedliwionych: </w:t>
            </w:r>
          </w:p>
          <w:p w:rsidR="001E3790" w:rsidRPr="00E339A0" w:rsidRDefault="001E3790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E379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1E3790" w:rsidRPr="00E339A0" w:rsidRDefault="001E3790" w:rsidP="000F44C5">
            <w:pPr>
              <w:jc w:val="both"/>
              <w:rPr>
                <w:sz w:val="20"/>
                <w:szCs w:val="20"/>
              </w:rPr>
            </w:pPr>
          </w:p>
        </w:tc>
      </w:tr>
      <w:tr w:rsidR="002F787C" w:rsidRPr="00E339A0" w:rsidTr="002F787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C" w:rsidRPr="00E339A0" w:rsidRDefault="002F787C" w:rsidP="000F44C5">
            <w:pPr>
              <w:spacing w:after="120"/>
              <w:rPr>
                <w:sz w:val="20"/>
                <w:szCs w:val="20"/>
              </w:rPr>
            </w:pPr>
            <w:bookmarkStart w:id="1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1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5"/>
  </w:num>
  <w:num w:numId="5">
    <w:abstractNumId w:val="9"/>
  </w:num>
  <w:num w:numId="6">
    <w:abstractNumId w:val="14"/>
  </w:num>
  <w:num w:numId="7">
    <w:abstractNumId w:val="10"/>
  </w:num>
  <w:num w:numId="8">
    <w:abstractNumId w:val="38"/>
  </w:num>
  <w:num w:numId="9">
    <w:abstractNumId w:val="29"/>
  </w:num>
  <w:num w:numId="10">
    <w:abstractNumId w:val="37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1"/>
  </w:num>
  <w:num w:numId="22">
    <w:abstractNumId w:val="16"/>
  </w:num>
  <w:num w:numId="23">
    <w:abstractNumId w:val="8"/>
  </w:num>
  <w:num w:numId="24">
    <w:abstractNumId w:val="39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3252C"/>
    <w:rsid w:val="001147E6"/>
    <w:rsid w:val="00177935"/>
    <w:rsid w:val="001B3D77"/>
    <w:rsid w:val="001B6E7C"/>
    <w:rsid w:val="001E3790"/>
    <w:rsid w:val="001E499E"/>
    <w:rsid w:val="002F787C"/>
    <w:rsid w:val="003152AB"/>
    <w:rsid w:val="00380077"/>
    <w:rsid w:val="003A17F8"/>
    <w:rsid w:val="00524090"/>
    <w:rsid w:val="00662C1F"/>
    <w:rsid w:val="00736963"/>
    <w:rsid w:val="007B47A2"/>
    <w:rsid w:val="008C0F4E"/>
    <w:rsid w:val="008F4DFE"/>
    <w:rsid w:val="00963548"/>
    <w:rsid w:val="009A599A"/>
    <w:rsid w:val="00A0394B"/>
    <w:rsid w:val="00A362BD"/>
    <w:rsid w:val="00A953A7"/>
    <w:rsid w:val="00AB6E12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2021-01-04T13:04:00Z</dcterms:created>
  <dcterms:modified xsi:type="dcterms:W3CDTF">2022-10-14T09:29:00Z</dcterms:modified>
</cp:coreProperties>
</file>